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727B" w:rsidRPr="00DD44D9" w:rsidRDefault="002A3B64">
      <w:pPr>
        <w:rPr>
          <w:b/>
          <w:sz w:val="44"/>
          <w:szCs w:val="44"/>
        </w:rPr>
      </w:pPr>
      <w:r>
        <w:rPr>
          <w:sz w:val="40"/>
          <w:szCs w:val="40"/>
        </w:rPr>
        <w:softHyphen/>
      </w:r>
      <w:r>
        <w:rPr>
          <w:sz w:val="40"/>
          <w:szCs w:val="40"/>
        </w:rPr>
        <w:softHyphen/>
      </w:r>
      <w:r w:rsidR="005D727B" w:rsidRPr="005D727B">
        <w:rPr>
          <w:sz w:val="40"/>
          <w:szCs w:val="40"/>
        </w:rPr>
        <w:t xml:space="preserve">               </w:t>
      </w:r>
      <w:r w:rsidR="005D727B" w:rsidRPr="00FD7CC9">
        <w:rPr>
          <w:sz w:val="40"/>
          <w:szCs w:val="40"/>
          <w:u w:val="single"/>
        </w:rPr>
        <w:t xml:space="preserve"> </w:t>
      </w:r>
      <w:r w:rsidR="005D727B" w:rsidRPr="00FD7CC9">
        <w:rPr>
          <w:b/>
          <w:sz w:val="44"/>
          <w:szCs w:val="44"/>
          <w:u w:val="single"/>
        </w:rPr>
        <w:t>History of Islamic Art and Arc</w:t>
      </w:r>
      <w:r w:rsidR="00DD44D9" w:rsidRPr="00FD7CC9">
        <w:rPr>
          <w:b/>
          <w:sz w:val="44"/>
          <w:szCs w:val="44"/>
          <w:u w:val="single"/>
        </w:rPr>
        <w:t>hitecture</w:t>
      </w:r>
    </w:p>
    <w:p w:rsidR="00FD7CC9" w:rsidRDefault="005D727B">
      <w:pPr>
        <w:rPr>
          <w:b/>
          <w:sz w:val="44"/>
          <w:szCs w:val="44"/>
          <w:u w:val="single"/>
        </w:rPr>
      </w:pPr>
      <w:r w:rsidRPr="00DD44D9">
        <w:rPr>
          <w:b/>
          <w:sz w:val="44"/>
          <w:szCs w:val="44"/>
        </w:rPr>
        <w:t xml:space="preserve">                                     </w:t>
      </w:r>
      <w:r w:rsidRPr="00FD7CC9">
        <w:rPr>
          <w:b/>
          <w:sz w:val="44"/>
          <w:szCs w:val="44"/>
          <w:u w:val="single"/>
        </w:rPr>
        <w:t>Course Outline</w:t>
      </w:r>
    </w:p>
    <w:p w:rsidR="005D727B" w:rsidRPr="00FD7CC9" w:rsidRDefault="005D727B">
      <w:pPr>
        <w:rPr>
          <w:b/>
          <w:sz w:val="44"/>
          <w:szCs w:val="44"/>
        </w:rPr>
      </w:pPr>
      <w:r w:rsidRPr="00FD7CC9">
        <w:rPr>
          <w:b/>
          <w:sz w:val="44"/>
          <w:szCs w:val="44"/>
        </w:rPr>
        <w:t xml:space="preserve"> </w:t>
      </w:r>
      <w:r w:rsidR="00FD7CC9">
        <w:rPr>
          <w:b/>
          <w:sz w:val="44"/>
          <w:szCs w:val="44"/>
        </w:rPr>
        <w:t xml:space="preserve">                                            </w:t>
      </w:r>
      <w:r w:rsidRPr="00FD7CC9">
        <w:rPr>
          <w:b/>
          <w:sz w:val="44"/>
          <w:szCs w:val="44"/>
        </w:rPr>
        <w:t>BS 4</w:t>
      </w:r>
      <w:r w:rsidRPr="00FD7CC9">
        <w:rPr>
          <w:b/>
          <w:sz w:val="44"/>
          <w:szCs w:val="44"/>
          <w:vertAlign w:val="superscript"/>
        </w:rPr>
        <w:t>th</w:t>
      </w:r>
    </w:p>
    <w:p w:rsidR="005C5FE3" w:rsidRPr="00DD44D9" w:rsidRDefault="000B6419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0B6419">
        <w:rPr>
          <w:b/>
          <w:sz w:val="40"/>
          <w:szCs w:val="40"/>
        </w:rPr>
        <w:t xml:space="preserve">Introduction of </w:t>
      </w:r>
      <w:r w:rsidR="00FC3ABB" w:rsidRPr="00DD44D9">
        <w:rPr>
          <w:sz w:val="40"/>
          <w:szCs w:val="40"/>
        </w:rPr>
        <w:t>Islamic Architecture</w:t>
      </w:r>
    </w:p>
    <w:p w:rsidR="00B7658D" w:rsidRPr="00DD44D9" w:rsidRDefault="00FC3ABB" w:rsidP="00B7658D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Types of Islamic Architecture</w:t>
      </w:r>
    </w:p>
    <w:p w:rsidR="00B7658D" w:rsidRPr="00DD44D9" w:rsidRDefault="00B7658D" w:rsidP="00B7658D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Early architectural history of Islam</w:t>
      </w:r>
    </w:p>
    <w:p w:rsidR="000B6419" w:rsidRPr="00DD44D9" w:rsidRDefault="000B6419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Forms used in Islamic Art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Int</w:t>
      </w:r>
      <w:r w:rsidR="00622E21">
        <w:rPr>
          <w:sz w:val="40"/>
          <w:szCs w:val="40"/>
        </w:rPr>
        <w:t>r</w:t>
      </w:r>
      <w:r w:rsidRPr="00DD44D9">
        <w:rPr>
          <w:sz w:val="40"/>
          <w:szCs w:val="40"/>
        </w:rPr>
        <w:t xml:space="preserve">oduction </w:t>
      </w:r>
      <w:r w:rsidR="00622E21">
        <w:rPr>
          <w:sz w:val="40"/>
          <w:szCs w:val="40"/>
        </w:rPr>
        <w:t xml:space="preserve"> of </w:t>
      </w:r>
      <w:r w:rsidRPr="00DD44D9">
        <w:rPr>
          <w:sz w:val="40"/>
          <w:szCs w:val="40"/>
        </w:rPr>
        <w:t xml:space="preserve"> Mosque Architecture</w:t>
      </w:r>
    </w:p>
    <w:p w:rsidR="00395B3C" w:rsidRPr="00DD44D9" w:rsidRDefault="00395B3C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Elements of Mosque Architecture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Common types of Mosque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 xml:space="preserve">Type of Arches in Mosque 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Details of Architecture of Mosque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The Kaaba At Mecca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The 1 st Mosque of Madina</w:t>
      </w:r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Schools of Muslim Architecture</w:t>
      </w:r>
      <w:bookmarkStart w:id="0" w:name="_GoBack"/>
      <w:bookmarkEnd w:id="0"/>
    </w:p>
    <w:p w:rsidR="005C5FE3" w:rsidRPr="00DD44D9" w:rsidRDefault="005C5FE3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The Mosque at Basra</w:t>
      </w:r>
    </w:p>
    <w:p w:rsidR="005C5FE3" w:rsidRPr="00DD44D9" w:rsidRDefault="007239E5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The Dome of Rock</w:t>
      </w:r>
    </w:p>
    <w:p w:rsidR="007239E5" w:rsidRPr="00DD44D9" w:rsidRDefault="007239E5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 xml:space="preserve">The Mosque of Omar  </w:t>
      </w:r>
    </w:p>
    <w:p w:rsidR="007239E5" w:rsidRPr="00DD44D9" w:rsidRDefault="007239E5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The Round City of Bagdad</w:t>
      </w:r>
    </w:p>
    <w:p w:rsidR="007239E5" w:rsidRPr="00DD44D9" w:rsidRDefault="007239E5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Jam Azhar Cairo</w:t>
      </w:r>
    </w:p>
    <w:p w:rsidR="007239E5" w:rsidRPr="00DD44D9" w:rsidRDefault="007239E5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Alhambra at Cordoba</w:t>
      </w:r>
      <w:r w:rsidRPr="00DD44D9">
        <w:rPr>
          <w:sz w:val="40"/>
          <w:szCs w:val="40"/>
        </w:rPr>
        <w:softHyphen/>
      </w:r>
    </w:p>
    <w:p w:rsidR="000B6419" w:rsidRPr="00DD44D9" w:rsidRDefault="000B6419" w:rsidP="00357D1A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DD44D9">
        <w:rPr>
          <w:sz w:val="40"/>
          <w:szCs w:val="40"/>
        </w:rPr>
        <w:t>Mosque of Sultan Ahmed Hassan Cairo,</w:t>
      </w:r>
      <w:r w:rsidR="00622E21">
        <w:rPr>
          <w:sz w:val="40"/>
          <w:szCs w:val="40"/>
        </w:rPr>
        <w:t xml:space="preserve"> </w:t>
      </w:r>
      <w:r w:rsidRPr="00DD44D9">
        <w:rPr>
          <w:sz w:val="40"/>
          <w:szCs w:val="40"/>
        </w:rPr>
        <w:t>Eygpt</w:t>
      </w:r>
    </w:p>
    <w:p w:rsidR="000B6419" w:rsidRPr="00FD7CC9" w:rsidRDefault="004105DC" w:rsidP="004105DC">
      <w:pPr>
        <w:ind w:left="360"/>
        <w:rPr>
          <w:rFonts w:asciiTheme="majorHAnsi" w:hAnsiTheme="majorHAnsi" w:cstheme="majorHAnsi"/>
          <w:b/>
          <w:sz w:val="44"/>
          <w:szCs w:val="44"/>
          <w:u w:val="single"/>
        </w:rPr>
      </w:pPr>
      <w:r w:rsidRPr="00FD7CC9">
        <w:rPr>
          <w:rFonts w:asciiTheme="majorHAnsi" w:hAnsiTheme="majorHAnsi" w:cstheme="majorHAnsi"/>
          <w:b/>
          <w:sz w:val="44"/>
          <w:szCs w:val="44"/>
          <w:u w:val="single"/>
        </w:rPr>
        <w:lastRenderedPageBreak/>
        <w:t>Refrence Websites:</w:t>
      </w:r>
    </w:p>
    <w:p w:rsidR="005C5FE3" w:rsidRPr="00FD7CC9" w:rsidRDefault="005C5FE3">
      <w:pPr>
        <w:rPr>
          <w:rStyle w:val="Hyperlink"/>
          <w:sz w:val="40"/>
          <w:szCs w:val="40"/>
        </w:rPr>
      </w:pPr>
      <w:r w:rsidRPr="00FD7CC9">
        <w:rPr>
          <w:b/>
          <w:sz w:val="40"/>
          <w:szCs w:val="40"/>
        </w:rPr>
        <w:t xml:space="preserve">  </w:t>
      </w:r>
      <w:hyperlink r:id="rId7" w:history="1">
        <w:r w:rsidR="000D5A6E" w:rsidRPr="00FD7CC9">
          <w:rPr>
            <w:rStyle w:val="Hyperlink"/>
            <w:sz w:val="40"/>
            <w:szCs w:val="40"/>
          </w:rPr>
          <w:t>https://mymodernmet.com/islamic-architecture</w:t>
        </w:r>
      </w:hyperlink>
      <w:hyperlink r:id="rId8" w:history="1">
        <w:r w:rsidR="000B6419" w:rsidRPr="00FD7CC9">
          <w:rPr>
            <w:rStyle w:val="Hyperlink"/>
            <w:sz w:val="40"/>
            <w:szCs w:val="40"/>
          </w:rPr>
          <w:t>https://www.slideshare.net/shahrilkhairi/history-of-islamic-architecture</w:t>
        </w:r>
      </w:hyperlink>
      <w:hyperlink r:id="rId9" w:history="1">
        <w:r w:rsidR="00DA0704" w:rsidRPr="00FD7CC9">
          <w:rPr>
            <w:rStyle w:val="Hyperlink"/>
            <w:sz w:val="40"/>
            <w:szCs w:val="40"/>
          </w:rPr>
          <w:t>file:///C:/Users/Grace/Downloads/Islamicartincontext.pdf</w:t>
        </w:r>
      </w:hyperlink>
    </w:p>
    <w:p w:rsidR="00DA0704" w:rsidRPr="00B52546" w:rsidRDefault="002A3B64">
      <w:pPr>
        <w:rPr>
          <w:rFonts w:ascii="Arial" w:hAnsi="Arial" w:cs="Arial"/>
          <w:color w:val="333333"/>
          <w:sz w:val="40"/>
          <w:szCs w:val="40"/>
          <w:shd w:val="clear" w:color="auto" w:fill="FFFFFF"/>
        </w:rPr>
      </w:pPr>
      <w:hyperlink r:id="rId10" w:history="1">
        <w:r w:rsidRPr="00B52546">
          <w:rPr>
            <w:rStyle w:val="Hyperlink"/>
            <w:rFonts w:ascii="Arial" w:hAnsi="Arial" w:cs="Arial"/>
            <w:sz w:val="40"/>
            <w:szCs w:val="40"/>
            <w:shd w:val="clear" w:color="auto" w:fill="FFFFFF"/>
          </w:rPr>
          <w:t>https://www.jstor.org/stable/2306360</w:t>
        </w:r>
      </w:hyperlink>
    </w:p>
    <w:p w:rsidR="002A3B64" w:rsidRPr="00B52546" w:rsidRDefault="002A3B64">
      <w:pPr>
        <w:rPr>
          <w:sz w:val="40"/>
          <w:szCs w:val="40"/>
        </w:rPr>
      </w:pPr>
      <w:hyperlink r:id="rId11" w:history="1">
        <w:r w:rsidRPr="00B52546">
          <w:rPr>
            <w:color w:val="0000FF"/>
            <w:sz w:val="40"/>
            <w:szCs w:val="40"/>
            <w:u w:val="single"/>
          </w:rPr>
          <w:t>http://www.scholastic.com/browse/article.jsp?id=3753881</w:t>
        </w:r>
      </w:hyperlink>
    </w:p>
    <w:p w:rsidR="000B6419" w:rsidRPr="00B52546" w:rsidRDefault="000B6419">
      <w:pPr>
        <w:rPr>
          <w:b/>
          <w:sz w:val="40"/>
          <w:szCs w:val="40"/>
        </w:rPr>
      </w:pPr>
    </w:p>
    <w:sectPr w:rsidR="000B6419" w:rsidRPr="00B525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6C5" w:rsidRDefault="009046C5" w:rsidP="000D5A6E">
      <w:pPr>
        <w:spacing w:after="0" w:line="240" w:lineRule="auto"/>
      </w:pPr>
      <w:r>
        <w:separator/>
      </w:r>
    </w:p>
  </w:endnote>
  <w:endnote w:type="continuationSeparator" w:id="0">
    <w:p w:rsidR="009046C5" w:rsidRDefault="009046C5" w:rsidP="000D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6C5" w:rsidRDefault="009046C5" w:rsidP="000D5A6E">
      <w:pPr>
        <w:spacing w:after="0" w:line="240" w:lineRule="auto"/>
      </w:pPr>
      <w:r>
        <w:separator/>
      </w:r>
    </w:p>
  </w:footnote>
  <w:footnote w:type="continuationSeparator" w:id="0">
    <w:p w:rsidR="009046C5" w:rsidRDefault="009046C5" w:rsidP="000D5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D2036E"/>
    <w:multiLevelType w:val="hybridMultilevel"/>
    <w:tmpl w:val="BB30D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E7896"/>
    <w:multiLevelType w:val="hybridMultilevel"/>
    <w:tmpl w:val="DC1A6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27B"/>
    <w:rsid w:val="000B6419"/>
    <w:rsid w:val="000D5A6E"/>
    <w:rsid w:val="002A3B64"/>
    <w:rsid w:val="00357D1A"/>
    <w:rsid w:val="00395B3C"/>
    <w:rsid w:val="004105DC"/>
    <w:rsid w:val="005C5FE3"/>
    <w:rsid w:val="005D727B"/>
    <w:rsid w:val="00622E21"/>
    <w:rsid w:val="007239E5"/>
    <w:rsid w:val="009046C5"/>
    <w:rsid w:val="00955884"/>
    <w:rsid w:val="00B33F0A"/>
    <w:rsid w:val="00B52546"/>
    <w:rsid w:val="00B7658D"/>
    <w:rsid w:val="00CA09A7"/>
    <w:rsid w:val="00CD4CC8"/>
    <w:rsid w:val="00DA0704"/>
    <w:rsid w:val="00DD44D9"/>
    <w:rsid w:val="00F8129C"/>
    <w:rsid w:val="00FC3ABB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7DD43"/>
  <w15:chartTrackingRefBased/>
  <w15:docId w15:val="{2273E7C1-0A24-4EC0-9C96-12D6B61C6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C5F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558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5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A6E"/>
  </w:style>
  <w:style w:type="paragraph" w:styleId="Footer">
    <w:name w:val="footer"/>
    <w:basedOn w:val="Normal"/>
    <w:link w:val="FooterChar"/>
    <w:uiPriority w:val="99"/>
    <w:unhideWhenUsed/>
    <w:rsid w:val="000D5A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A6E"/>
  </w:style>
  <w:style w:type="character" w:styleId="Hyperlink">
    <w:name w:val="Hyperlink"/>
    <w:basedOn w:val="DefaultParagraphFont"/>
    <w:uiPriority w:val="99"/>
    <w:unhideWhenUsed/>
    <w:rsid w:val="000D5A6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3B6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ideshare.net/shahrilkhairi/history-of-islamic-architectur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ymodernmet.com/islamic-architectur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lastic.com/browse/article.jsp?id=375388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jstor.org/stable/23063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Grace\Downloads\Islamicartincontex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</dc:creator>
  <cp:keywords/>
  <dc:description/>
  <cp:lastModifiedBy>Grace</cp:lastModifiedBy>
  <cp:revision>21</cp:revision>
  <dcterms:created xsi:type="dcterms:W3CDTF">2020-04-05T17:51:00Z</dcterms:created>
  <dcterms:modified xsi:type="dcterms:W3CDTF">2020-04-05T19:14:00Z</dcterms:modified>
</cp:coreProperties>
</file>